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3FF5" w14:textId="77777777" w:rsidR="00E412C0" w:rsidRPr="00720932" w:rsidRDefault="00E412C0" w:rsidP="00E412C0">
      <w:pPr>
        <w:rPr>
          <w:b/>
          <w:bCs/>
          <w:sz w:val="36"/>
          <w:szCs w:val="36"/>
        </w:rPr>
      </w:pPr>
      <w:r w:rsidRPr="0072093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64FF020" wp14:editId="4FBF2219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1809750" cy="1206500"/>
            <wp:effectExtent l="0" t="0" r="0" b="0"/>
            <wp:wrapTight wrapText="bothSides">
              <wp:wrapPolygon edited="0">
                <wp:start x="0" y="0"/>
                <wp:lineTo x="0" y="21145"/>
                <wp:lineTo x="21373" y="21145"/>
                <wp:lineTo x="21373" y="0"/>
                <wp:lineTo x="0" y="0"/>
              </wp:wrapPolygon>
            </wp:wrapTight>
            <wp:docPr id="352168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932">
        <w:rPr>
          <w:b/>
          <w:bCs/>
          <w:sz w:val="36"/>
          <w:szCs w:val="36"/>
        </w:rPr>
        <w:t xml:space="preserve">Hematology and Iron Infusion Clinic </w:t>
      </w:r>
    </w:p>
    <w:p w14:paraId="12F650DB" w14:textId="77777777" w:rsidR="00E412C0" w:rsidRDefault="00E412C0" w:rsidP="00E412C0">
      <w:pPr>
        <w:rPr>
          <w:b/>
          <w:bCs/>
        </w:rPr>
      </w:pPr>
      <w:r>
        <w:rPr>
          <w:b/>
          <w:bCs/>
        </w:rPr>
        <w:t>15315 - 66 Avenue, Suite 311, Surrey, BC V3S 2A1</w:t>
      </w:r>
    </w:p>
    <w:p w14:paraId="0E88938A" w14:textId="77777777" w:rsidR="00E412C0" w:rsidRDefault="00E412C0" w:rsidP="00E412C0">
      <w:pPr>
        <w:rPr>
          <w:b/>
          <w:bCs/>
        </w:rPr>
      </w:pPr>
      <w:r>
        <w:rPr>
          <w:b/>
          <w:bCs/>
        </w:rPr>
        <w:t>Fax: 604-398-8265 I Tel: 604-332-7988</w:t>
      </w:r>
    </w:p>
    <w:p w14:paraId="2890CE88" w14:textId="77777777" w:rsidR="00E412C0" w:rsidRDefault="00E412C0" w:rsidP="00E412C0">
      <w:pPr>
        <w:ind w:left="1440"/>
        <w:rPr>
          <w:b/>
          <w:bCs/>
        </w:rPr>
      </w:pPr>
      <w:r>
        <w:rPr>
          <w:b/>
          <w:bCs/>
        </w:rPr>
        <w:t>Email: Admin@heme-iron-infusion.ca</w:t>
      </w:r>
    </w:p>
    <w:p w14:paraId="305E4122" w14:textId="77777777" w:rsidR="00FD29F9" w:rsidRDefault="00FD29F9" w:rsidP="00FD29F9">
      <w:pPr>
        <w:rPr>
          <w:b/>
          <w:bCs/>
        </w:rPr>
      </w:pPr>
    </w:p>
    <w:p w14:paraId="5717F015" w14:textId="6F7D424B" w:rsidR="00FD29F9" w:rsidRPr="008E4E0D" w:rsidRDefault="00FD29F9" w:rsidP="00FD29F9">
      <w:pPr>
        <w:jc w:val="center"/>
        <w:rPr>
          <w:b/>
          <w:bCs/>
        </w:rPr>
      </w:pPr>
      <w:r w:rsidRPr="008E4E0D">
        <w:rPr>
          <w:b/>
          <w:bCs/>
        </w:rPr>
        <w:t>IV Iron Infusion Consent</w:t>
      </w:r>
    </w:p>
    <w:p w14:paraId="16239E51" w14:textId="77777777" w:rsidR="00FD29F9" w:rsidRDefault="00FD29F9" w:rsidP="00FD29F9">
      <w:pPr>
        <w:rPr>
          <w:b/>
          <w:bCs/>
        </w:rPr>
      </w:pPr>
    </w:p>
    <w:p w14:paraId="6E003D8C" w14:textId="7412F3E5" w:rsidR="00FD29F9" w:rsidRPr="008E4E0D" w:rsidRDefault="00FD29F9" w:rsidP="00FD29F9">
      <w:r w:rsidRPr="008E4E0D">
        <w:rPr>
          <w:b/>
          <w:bCs/>
        </w:rPr>
        <w:t>Patient name:</w:t>
      </w:r>
      <w:r w:rsidRPr="008E4E0D">
        <w:t xml:space="preserve"> __________________ </w:t>
      </w:r>
      <w:r w:rsidRPr="008E4E0D">
        <w:rPr>
          <w:b/>
          <w:bCs/>
        </w:rPr>
        <w:t>DOB:</w:t>
      </w:r>
      <w:r w:rsidRPr="008E4E0D">
        <w:t xml:space="preserve"> __________ </w:t>
      </w:r>
      <w:r w:rsidRPr="008E4E0D">
        <w:rPr>
          <w:b/>
          <w:bCs/>
        </w:rPr>
        <w:t>Date:</w:t>
      </w:r>
      <w:r w:rsidRPr="008E4E0D">
        <w:t xml:space="preserve"> __________</w:t>
      </w:r>
    </w:p>
    <w:p w14:paraId="67ED1DBC" w14:textId="77777777" w:rsidR="0079250E" w:rsidRDefault="00FD29F9" w:rsidP="00FD29F9">
      <w:r w:rsidRPr="008E4E0D">
        <w:t>I understand</w:t>
      </w:r>
      <w:r w:rsidR="0079250E">
        <w:t>:</w:t>
      </w:r>
    </w:p>
    <w:p w14:paraId="1A4619CD" w14:textId="7E730AFE" w:rsidR="00FD29F9" w:rsidRPr="008E4E0D" w:rsidRDefault="0079250E" w:rsidP="00FD29F9">
      <w:r>
        <w:t>T</w:t>
      </w:r>
      <w:r w:rsidR="00FD29F9" w:rsidRPr="008E4E0D">
        <w:t>hat intravenous iron is used to treat iron deficiency with or without anemia when oral iron is not tolerated, not effective, or not appropriate.</w:t>
      </w:r>
    </w:p>
    <w:p w14:paraId="73CDC227" w14:textId="651C98B1" w:rsidR="00FD29F9" w:rsidRPr="008E4E0D" w:rsidRDefault="00FD29F9" w:rsidP="00FD29F9">
      <w:r w:rsidRPr="008E4E0D">
        <w:rPr>
          <w:b/>
          <w:bCs/>
        </w:rPr>
        <w:t>What to expect:</w:t>
      </w:r>
      <w:r w:rsidRPr="008E4E0D">
        <w:t xml:space="preserve"> IV cannulation, monitored infusion, and a post-infusion observation period.</w:t>
      </w:r>
    </w:p>
    <w:p w14:paraId="379E57EA" w14:textId="77777777" w:rsidR="00FD29F9" w:rsidRPr="008E4E0D" w:rsidRDefault="00FD29F9" w:rsidP="00FD29F9">
      <w:r w:rsidRPr="008E4E0D">
        <w:rPr>
          <w:b/>
          <w:bCs/>
        </w:rPr>
        <w:t>Benefits:</w:t>
      </w:r>
      <w:r w:rsidRPr="008E4E0D">
        <w:t xml:space="preserve"> Improvement in iron stores and symptoms such as fatigue, reduced exercise tolerance, and cognitive symptoms, </w:t>
      </w:r>
      <w:proofErr w:type="gramStart"/>
      <w:r w:rsidRPr="008E4E0D">
        <w:t>where</w:t>
      </w:r>
      <w:proofErr w:type="gramEnd"/>
      <w:r w:rsidRPr="008E4E0D">
        <w:t xml:space="preserve"> related to iron deficiency.</w:t>
      </w:r>
    </w:p>
    <w:p w14:paraId="509F8EB0" w14:textId="402F47B6" w:rsidR="00FD29F9" w:rsidRPr="008E4E0D" w:rsidRDefault="0079250E" w:rsidP="00FD29F9">
      <w:r>
        <w:rPr>
          <w:b/>
          <w:bCs/>
        </w:rPr>
        <w:t>Potential and frequent side effects include but not limited to</w:t>
      </w:r>
      <w:r w:rsidR="00FD29F9" w:rsidRPr="008E4E0D">
        <w:t xml:space="preserve"> </w:t>
      </w:r>
      <w:r>
        <w:t>h</w:t>
      </w:r>
      <w:r w:rsidR="00FD29F9" w:rsidRPr="008E4E0D">
        <w:t>eadache, nausea, dizziness, flushing, metallic taste, injection-site discomfort, transient blood pressure changes, muscle/joint aches.</w:t>
      </w:r>
      <w:r>
        <w:t xml:space="preserve"> These side effects if occur are transient. </w:t>
      </w:r>
    </w:p>
    <w:p w14:paraId="2F2E2967" w14:textId="45083D57" w:rsidR="00FD29F9" w:rsidRPr="008E4E0D" w:rsidRDefault="0079250E" w:rsidP="0079250E">
      <w:r>
        <w:rPr>
          <w:b/>
          <w:bCs/>
        </w:rPr>
        <w:t xml:space="preserve">Rare but more </w:t>
      </w:r>
      <w:r w:rsidR="00FD29F9" w:rsidRPr="008E4E0D">
        <w:rPr>
          <w:b/>
          <w:bCs/>
        </w:rPr>
        <w:t xml:space="preserve">serious </w:t>
      </w:r>
      <w:r>
        <w:rPr>
          <w:b/>
          <w:bCs/>
        </w:rPr>
        <w:t xml:space="preserve">side effects include </w:t>
      </w:r>
      <w:r>
        <w:t>h</w:t>
      </w:r>
      <w:r w:rsidR="00FD29F9" w:rsidRPr="008E4E0D">
        <w:t>ypersensitivity or allergic reaction (rare but potentially serious)</w:t>
      </w:r>
      <w:r>
        <w:t>, e</w:t>
      </w:r>
      <w:r w:rsidR="00FD29F9" w:rsidRPr="008E4E0D">
        <w:t>xtravasation (leakage) and skin staining at injection site</w:t>
      </w:r>
      <w:r>
        <w:t xml:space="preserve"> and l</w:t>
      </w:r>
      <w:r w:rsidR="00FD29F9" w:rsidRPr="008E4E0D">
        <w:t>ow phosphate levels (hypophosphatemia), which may be symptomatic in some patients</w:t>
      </w:r>
    </w:p>
    <w:p w14:paraId="5974FCA9" w14:textId="6BA5A41F" w:rsidR="00FD29F9" w:rsidRPr="008E4E0D" w:rsidRDefault="0079250E" w:rsidP="00FD29F9">
      <w:r w:rsidRPr="0079250E">
        <w:t xml:space="preserve">The alternative to IV iron </w:t>
      </w:r>
      <w:proofErr w:type="gramStart"/>
      <w:r w:rsidRPr="0079250E">
        <w:t>are</w:t>
      </w:r>
      <w:proofErr w:type="gramEnd"/>
      <w:r>
        <w:rPr>
          <w:b/>
          <w:bCs/>
        </w:rPr>
        <w:t xml:space="preserve"> </w:t>
      </w:r>
      <w:r>
        <w:t>o</w:t>
      </w:r>
      <w:r w:rsidR="00FD29F9" w:rsidRPr="008E4E0D">
        <w:t>ral iron, dietary measures</w:t>
      </w:r>
      <w:r>
        <w:t xml:space="preserve"> </w:t>
      </w:r>
      <w:r w:rsidR="00FD29F9" w:rsidRPr="008E4E0D">
        <w:t>depending on clinical circumstances.</w:t>
      </w:r>
    </w:p>
    <w:p w14:paraId="780DD421" w14:textId="4C9621C9" w:rsidR="00FD29F9" w:rsidRPr="008E4E0D" w:rsidRDefault="00FD29F9" w:rsidP="00FD29F9">
      <w:r w:rsidRPr="008E4E0D">
        <w:t>I have had the opportunity to ask questions and understand that I may stop the infusion at any time.</w:t>
      </w:r>
    </w:p>
    <w:p w14:paraId="458FF60A" w14:textId="369B04D8" w:rsidR="00FD29F9" w:rsidRPr="008E4E0D" w:rsidRDefault="00FD29F9" w:rsidP="00FD29F9">
      <w:r w:rsidRPr="008E4E0D">
        <w:t>I consent to receive IV iron as prescribed and to emergency measures if required to treat a reaction.</w:t>
      </w:r>
    </w:p>
    <w:p w14:paraId="3EDEC7CE" w14:textId="7415B0BA" w:rsidR="00FD29F9" w:rsidRPr="008E4E0D" w:rsidRDefault="00FD29F9" w:rsidP="00FD29F9">
      <w:r w:rsidRPr="008E4E0D">
        <w:t xml:space="preserve">Signature: ___________________________ </w:t>
      </w:r>
    </w:p>
    <w:p w14:paraId="3EDEC7CE" w14:textId="7415B0BA" w:rsidR="00FD29F9" w:rsidRPr="008E4E0D" w:rsidRDefault="00FD29F9" w:rsidP="00FD29F9">
      <w:r w:rsidRPr="008E4E0D">
        <w:rPr>
          <w:i/>
          <w:color w:val="444444"/>
          <w:sz w:val="18"/>
        </w:rPr>
        <w:t>[Emailing this form back to the clinic confirms that the patient has signed the form]</w:t>
      </w:r>
    </w:p>
    <w:p w14:paraId="7DD8FE4F" w14:textId="77777777" w:rsidR="004664FF" w:rsidRDefault="004664FF"/>
    <w:sectPr w:rsidR="004664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21ED"/>
    <w:multiLevelType w:val="multilevel"/>
    <w:tmpl w:val="84C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85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F9"/>
    <w:rsid w:val="00344C0C"/>
    <w:rsid w:val="004664FF"/>
    <w:rsid w:val="004B6442"/>
    <w:rsid w:val="005B33E0"/>
    <w:rsid w:val="00720932"/>
    <w:rsid w:val="0079250E"/>
    <w:rsid w:val="00E412C0"/>
    <w:rsid w:val="00FD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1416"/>
  <w15:chartTrackingRefBased/>
  <w15:docId w15:val="{F214AF70-D199-4350-9061-39102B01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9F9"/>
  </w:style>
  <w:style w:type="paragraph" w:styleId="Heading1">
    <w:name w:val="heading 1"/>
    <w:basedOn w:val="Normal"/>
    <w:next w:val="Normal"/>
    <w:link w:val="Heading1Char"/>
    <w:uiPriority w:val="9"/>
    <w:qFormat/>
    <w:rsid w:val="00FD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Khaled Ramadan</dc:creator>
  <cp:keywords/>
  <dc:description/>
  <cp:lastModifiedBy>Dr. Khaled Ramadan</cp:lastModifiedBy>
  <cp:revision>3</cp:revision>
  <dcterms:created xsi:type="dcterms:W3CDTF">2026-03-09T01:03:00Z</dcterms:created>
  <dcterms:modified xsi:type="dcterms:W3CDTF">2026-03-09T03:45:00Z</dcterms:modified>
</cp:coreProperties>
</file>